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C7A2F" w14:textId="77777777" w:rsidR="00EE21AD" w:rsidRDefault="00A22F5F" w:rsidP="00EE21AD">
      <w:pPr>
        <w:pStyle w:val="1"/>
        <w:spacing w:line="240" w:lineRule="auto"/>
        <w:jc w:val="center"/>
        <w:rPr>
          <w:rFonts w:ascii="Cambria" w:hAnsi="Cambria"/>
          <w:b/>
          <w:color w:val="000000"/>
          <w:sz w:val="28"/>
          <w:szCs w:val="28"/>
        </w:rPr>
      </w:pPr>
      <w:r w:rsidRPr="00A22F5F">
        <w:rPr>
          <w:rFonts w:ascii="Cambria" w:hAnsi="Cambria"/>
          <w:b/>
          <w:color w:val="000000"/>
          <w:sz w:val="28"/>
          <w:szCs w:val="28"/>
        </w:rPr>
        <w:t>Ручной сварочный экструдер STANIX 600C</w:t>
      </w:r>
    </w:p>
    <w:p w14:paraId="5C433A7D" w14:textId="3F2C328F" w:rsidR="00BC720B" w:rsidRDefault="00EE21AD" w:rsidP="00EE21AD">
      <w:pPr>
        <w:pStyle w:val="1"/>
        <w:spacing w:line="240" w:lineRule="auto"/>
        <w:jc w:val="center"/>
      </w:pPr>
      <w:r>
        <w:rPr>
          <w:noProof/>
        </w:rPr>
        <w:drawing>
          <wp:inline distT="0" distB="0" distL="0" distR="0" wp14:anchorId="4C21036F" wp14:editId="63C52E07">
            <wp:extent cx="5724525" cy="5067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7A35B" w14:textId="17963621" w:rsidR="00BC720B" w:rsidRDefault="00EE21AD" w:rsidP="00EE21AD">
      <w:pPr>
        <w:pStyle w:val="1"/>
        <w:spacing w:line="240" w:lineRule="auto"/>
        <w:jc w:val="center"/>
      </w:pPr>
      <w:r>
        <w:rPr>
          <w:noProof/>
          <w:lang w:val="ru-RU"/>
        </w:rPr>
        <w:drawing>
          <wp:inline distT="0" distB="0" distL="0" distR="0" wp14:anchorId="1B945646" wp14:editId="2D00BB9B">
            <wp:extent cx="2790570" cy="281432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680" cy="282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A75525" wp14:editId="735AD5CD">
            <wp:extent cx="2809875" cy="2821205"/>
            <wp:effectExtent l="0" t="0" r="0" b="0"/>
            <wp:docPr id="4" name="Рисунок 4" descr="Изображение выглядит как текст, футляр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, футляр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546" cy="283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39BCF" w14:textId="146C1A0F" w:rsidR="00D03FD4" w:rsidRPr="00FB6FA2" w:rsidRDefault="00FB6FA2" w:rsidP="00BF1672">
      <w:pPr>
        <w:pStyle w:val="1"/>
        <w:spacing w:line="240" w:lineRule="auto"/>
        <w:jc w:val="center"/>
        <w:rPr>
          <w:rFonts w:ascii="Cambria" w:hAnsi="Cambria"/>
          <w:b/>
          <w:sz w:val="28"/>
          <w:szCs w:val="28"/>
          <w:lang w:val="ru-RU"/>
        </w:rPr>
      </w:pPr>
      <w:r w:rsidRPr="00FB6FA2">
        <w:rPr>
          <w:rFonts w:ascii="Cambria" w:hAnsi="Cambria"/>
          <w:b/>
          <w:sz w:val="28"/>
          <w:szCs w:val="28"/>
          <w:lang w:val="ru-RU"/>
        </w:rPr>
        <w:lastRenderedPageBreak/>
        <w:t xml:space="preserve">Описание </w:t>
      </w:r>
      <w:r w:rsidR="00A22F5F" w:rsidRPr="00A22F5F">
        <w:rPr>
          <w:rFonts w:ascii="Cambria" w:hAnsi="Cambria"/>
          <w:b/>
          <w:color w:val="000000"/>
          <w:sz w:val="28"/>
          <w:szCs w:val="28"/>
        </w:rPr>
        <w:t>STANIX 600C</w:t>
      </w:r>
      <w:r w:rsidRPr="00FB6FA2">
        <w:rPr>
          <w:rFonts w:ascii="Cambria" w:hAnsi="Cambria"/>
          <w:b/>
          <w:sz w:val="28"/>
          <w:szCs w:val="28"/>
          <w:lang w:val="ru-RU"/>
        </w:rPr>
        <w:t>:</w:t>
      </w:r>
    </w:p>
    <w:p w14:paraId="01DD3563" w14:textId="77777777" w:rsidR="00D03FD4" w:rsidRDefault="00D03FD4" w:rsidP="00BC720B">
      <w:pPr>
        <w:spacing w:line="240" w:lineRule="auto"/>
      </w:pPr>
    </w:p>
    <w:p w14:paraId="7E8375F8" w14:textId="77777777" w:rsidR="00A22F5F" w:rsidRPr="00A22F5F" w:rsidRDefault="00A22F5F" w:rsidP="00A22F5F">
      <w:pPr>
        <w:pStyle w:val="2"/>
        <w:spacing w:before="0" w:after="200"/>
        <w:rPr>
          <w:rFonts w:ascii="Calibri" w:hAnsi="Calibri" w:cs="Calibri"/>
          <w:sz w:val="24"/>
          <w:szCs w:val="24"/>
          <w:lang w:val="ru-RU"/>
        </w:rPr>
      </w:pPr>
      <w:r w:rsidRPr="00A22F5F">
        <w:rPr>
          <w:rFonts w:ascii="Calibri" w:hAnsi="Calibri" w:cs="Calibri"/>
          <w:sz w:val="24"/>
          <w:szCs w:val="24"/>
          <w:lang w:val="ru-RU"/>
        </w:rPr>
        <w:t>STANIX 600C — сварочный ручной экструдер, который активно применяется для скрепления труб как в бытовых, так и промышленных масштабах. Устройство может быть использовано для работы с полимерами, полипропиленовыми деталями, полиэтиленом высокого уровня плотности. Основной сферой применения прибора является спайка различного рода пленок, настилов, листов и герметичных резервуаров для воды.</w:t>
      </w:r>
    </w:p>
    <w:p w14:paraId="1D058A45" w14:textId="582AF22A" w:rsidR="00A22F5F" w:rsidRPr="00A22F5F" w:rsidRDefault="00A22F5F" w:rsidP="00A22F5F">
      <w:pPr>
        <w:pStyle w:val="2"/>
        <w:spacing w:after="200"/>
        <w:rPr>
          <w:rFonts w:ascii="Calibri" w:hAnsi="Calibri" w:cs="Calibri"/>
          <w:sz w:val="24"/>
          <w:szCs w:val="24"/>
          <w:lang w:val="ru-RU"/>
        </w:rPr>
      </w:pPr>
      <w:r w:rsidRPr="00A22F5F">
        <w:rPr>
          <w:rFonts w:ascii="Calibri" w:hAnsi="Calibri" w:cs="Calibri"/>
          <w:sz w:val="24"/>
          <w:szCs w:val="24"/>
          <w:lang w:val="ru-RU"/>
        </w:rPr>
        <w:t xml:space="preserve">Отдельно стоит отметить габариты оборудования: компактность, сравнительно небольшой вес (около 7 кг). Он с легкостью дополнит домашний арсенал </w:t>
      </w:r>
      <w:r>
        <w:rPr>
          <w:rFonts w:ascii="Calibri" w:hAnsi="Calibri" w:cs="Calibri"/>
          <w:sz w:val="24"/>
          <w:szCs w:val="24"/>
          <w:lang w:val="ru-RU"/>
        </w:rPr>
        <w:t xml:space="preserve">или </w:t>
      </w:r>
      <w:r w:rsidRPr="00A22F5F">
        <w:rPr>
          <w:rFonts w:ascii="Calibri" w:hAnsi="Calibri" w:cs="Calibri"/>
          <w:sz w:val="24"/>
          <w:szCs w:val="24"/>
          <w:lang w:val="ru-RU"/>
        </w:rPr>
        <w:t>же станет частью крупного производства. </w:t>
      </w:r>
    </w:p>
    <w:p w14:paraId="38C3CDCB" w14:textId="77777777" w:rsidR="00A22F5F" w:rsidRPr="00A22F5F" w:rsidRDefault="00A22F5F" w:rsidP="00A22F5F">
      <w:pPr>
        <w:pStyle w:val="2"/>
        <w:spacing w:after="200"/>
        <w:rPr>
          <w:rFonts w:ascii="Calibri" w:hAnsi="Calibri" w:cs="Calibri"/>
          <w:sz w:val="24"/>
          <w:szCs w:val="24"/>
          <w:lang w:val="ru-RU"/>
        </w:rPr>
      </w:pPr>
      <w:r w:rsidRPr="00A22F5F">
        <w:rPr>
          <w:rFonts w:ascii="Calibri" w:hAnsi="Calibri" w:cs="Calibri"/>
          <w:sz w:val="24"/>
          <w:szCs w:val="24"/>
          <w:lang w:val="ru-RU"/>
        </w:rPr>
        <w:t>Аппарат сконструирован таким образом, что сопло, через которое проходит высокотемпературный воздушный поток, может вращаться на 360 градусов, что существенно упрощает процесс сварки. </w:t>
      </w:r>
    </w:p>
    <w:p w14:paraId="7637744E" w14:textId="77777777" w:rsidR="00A22F5F" w:rsidRPr="00A22F5F" w:rsidRDefault="00A22F5F" w:rsidP="00A22F5F">
      <w:pPr>
        <w:pStyle w:val="2"/>
        <w:spacing w:after="200"/>
        <w:rPr>
          <w:rFonts w:ascii="Calibri" w:hAnsi="Calibri" w:cs="Calibri"/>
          <w:sz w:val="24"/>
          <w:szCs w:val="24"/>
          <w:lang w:val="ru-RU"/>
        </w:rPr>
      </w:pPr>
      <w:r w:rsidRPr="00A22F5F">
        <w:rPr>
          <w:rFonts w:ascii="Calibri" w:hAnsi="Calibri" w:cs="Calibri"/>
          <w:sz w:val="24"/>
          <w:szCs w:val="24"/>
          <w:lang w:val="ru-RU"/>
        </w:rPr>
        <w:t xml:space="preserve">Экструдер оснащен опцией двойного нагрева рабочего материала и аккуратным стержнем, за счет чего швы получаются ровными и незаметными. Здесь же внедрена специальная конструкция формы </w:t>
      </w:r>
      <w:proofErr w:type="spellStart"/>
      <w:r w:rsidRPr="00A22F5F">
        <w:rPr>
          <w:rFonts w:ascii="Calibri" w:hAnsi="Calibri" w:cs="Calibri"/>
          <w:sz w:val="24"/>
          <w:szCs w:val="24"/>
          <w:lang w:val="ru-RU"/>
        </w:rPr>
        <w:t>воздухоотдува</w:t>
      </w:r>
      <w:proofErr w:type="spellEnd"/>
      <w:r w:rsidRPr="00A22F5F">
        <w:rPr>
          <w:rFonts w:ascii="Calibri" w:hAnsi="Calibri" w:cs="Calibri"/>
          <w:sz w:val="24"/>
          <w:szCs w:val="24"/>
          <w:lang w:val="ru-RU"/>
        </w:rPr>
        <w:t>, расположенная под сверлом экструдера. Такой вариант комплектации позволяет снизить время спайки деталей практически вдвое, а качество работы при этом остается на высоте. </w:t>
      </w:r>
    </w:p>
    <w:p w14:paraId="67A76F13" w14:textId="77777777" w:rsidR="00A22F5F" w:rsidRPr="00A22F5F" w:rsidRDefault="00A22F5F" w:rsidP="00A22F5F">
      <w:pPr>
        <w:pStyle w:val="2"/>
        <w:spacing w:after="200"/>
        <w:rPr>
          <w:rFonts w:ascii="Calibri" w:hAnsi="Calibri" w:cs="Calibri"/>
          <w:sz w:val="24"/>
          <w:szCs w:val="24"/>
          <w:lang w:val="ru-RU"/>
        </w:rPr>
      </w:pPr>
      <w:r w:rsidRPr="00A22F5F">
        <w:rPr>
          <w:rFonts w:ascii="Calibri" w:hAnsi="Calibri" w:cs="Calibri"/>
          <w:sz w:val="24"/>
          <w:szCs w:val="24"/>
          <w:lang w:val="ru-RU"/>
        </w:rPr>
        <w:t>Управление ручным экструдером STANIX 600C осуществляется через цифровой дисплей, на котором отображаются ключевые параметры работы (температура, скорость работы и др.). Еще одним преимуществом является предохранитель. Элемент обеспечивает защиту прибора от перегрева в процессе длительного использования и предотвращает колебания температур, вызванные резкой сменой напряжения в электросети. </w:t>
      </w:r>
    </w:p>
    <w:p w14:paraId="14731CF0" w14:textId="77777777" w:rsidR="00D03FD4" w:rsidRPr="004D51E8" w:rsidRDefault="00D75F09" w:rsidP="00A22F5F">
      <w:pPr>
        <w:pStyle w:val="2"/>
        <w:spacing w:after="240" w:line="240" w:lineRule="auto"/>
        <w:jc w:val="center"/>
        <w:rPr>
          <w:rFonts w:ascii="Cambria" w:hAnsi="Cambria"/>
          <w:b/>
          <w:sz w:val="28"/>
          <w:szCs w:val="28"/>
          <w:lang w:val="ru-RU"/>
        </w:rPr>
      </w:pPr>
      <w:r w:rsidRPr="004D51E8">
        <w:rPr>
          <w:rFonts w:ascii="Cambria" w:hAnsi="Cambria"/>
          <w:b/>
          <w:sz w:val="28"/>
          <w:szCs w:val="28"/>
        </w:rPr>
        <w:t>Комплектация</w:t>
      </w:r>
      <w:r w:rsidR="004D51E8" w:rsidRPr="004D51E8">
        <w:rPr>
          <w:rFonts w:ascii="Cambria" w:hAnsi="Cambria"/>
          <w:b/>
          <w:sz w:val="28"/>
          <w:szCs w:val="28"/>
          <w:lang w:val="ru-RU"/>
        </w:rPr>
        <w:t>:</w:t>
      </w:r>
    </w:p>
    <w:p w14:paraId="5597FBE6" w14:textId="77777777" w:rsidR="00A22F5F" w:rsidRPr="00A22F5F" w:rsidRDefault="00A22F5F" w:rsidP="00A22F5F">
      <w:pPr>
        <w:pStyle w:val="aa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</w:rPr>
      </w:pPr>
      <w:r w:rsidRPr="00A22F5F">
        <w:rPr>
          <w:rFonts w:asciiTheme="majorHAnsi" w:hAnsiTheme="majorHAnsi" w:cstheme="majorHAnsi"/>
          <w:color w:val="000000"/>
        </w:rPr>
        <w:t>экструдер;</w:t>
      </w:r>
    </w:p>
    <w:p w14:paraId="42A78F01" w14:textId="0A35D76B" w:rsidR="00A22F5F" w:rsidRDefault="00A22F5F" w:rsidP="00A22F5F">
      <w:pPr>
        <w:pStyle w:val="aa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</w:rPr>
      </w:pPr>
      <w:r w:rsidRPr="00A22F5F">
        <w:rPr>
          <w:rFonts w:asciiTheme="majorHAnsi" w:hAnsiTheme="majorHAnsi" w:cstheme="majorHAnsi"/>
          <w:color w:val="000000"/>
        </w:rPr>
        <w:t>кабель подключения к электросети</w:t>
      </w:r>
      <w:r w:rsidR="000770AD">
        <w:rPr>
          <w:rFonts w:asciiTheme="majorHAnsi" w:hAnsiTheme="majorHAnsi" w:cstheme="majorHAnsi"/>
          <w:color w:val="000000"/>
        </w:rPr>
        <w:t>;</w:t>
      </w:r>
    </w:p>
    <w:p w14:paraId="4E95D52C" w14:textId="02754E72" w:rsidR="000770AD" w:rsidRDefault="000770AD" w:rsidP="00A22F5F">
      <w:pPr>
        <w:pStyle w:val="aa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запасной нагревательный элемент;</w:t>
      </w:r>
    </w:p>
    <w:p w14:paraId="694F2841" w14:textId="3DCC8E86" w:rsidR="000770AD" w:rsidRDefault="000770AD" w:rsidP="00A22F5F">
      <w:pPr>
        <w:pStyle w:val="aa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набор отвёрток и шестигранников;</w:t>
      </w:r>
    </w:p>
    <w:p w14:paraId="396CDC6B" w14:textId="4BB7136B" w:rsidR="000770AD" w:rsidRDefault="000770AD" w:rsidP="00A22F5F">
      <w:pPr>
        <w:pStyle w:val="aa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инструкция</w:t>
      </w:r>
      <w:r>
        <w:rPr>
          <w:rFonts w:asciiTheme="majorHAnsi" w:hAnsiTheme="majorHAnsi" w:cstheme="majorHAnsi"/>
          <w:color w:val="000000"/>
          <w:lang w:val="en-US"/>
        </w:rPr>
        <w:t xml:space="preserve"> </w:t>
      </w:r>
      <w:r>
        <w:rPr>
          <w:rFonts w:asciiTheme="majorHAnsi" w:hAnsiTheme="majorHAnsi" w:cstheme="majorHAnsi"/>
          <w:color w:val="000000"/>
        </w:rPr>
        <w:t>по эксплуатации;</w:t>
      </w:r>
    </w:p>
    <w:p w14:paraId="4970DF5D" w14:textId="692F6347" w:rsidR="000770AD" w:rsidRPr="00A22F5F" w:rsidRDefault="000770AD" w:rsidP="00A22F5F">
      <w:pPr>
        <w:pStyle w:val="aa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пластиковый кейс для хранения и транспортировки.</w:t>
      </w:r>
    </w:p>
    <w:p w14:paraId="2C7F9DB4" w14:textId="4BA33B66" w:rsidR="00A22F5F" w:rsidRDefault="00A22F5F" w:rsidP="00BF1672">
      <w:pPr>
        <w:pStyle w:val="2"/>
        <w:spacing w:before="100" w:beforeAutospacing="1" w:after="240"/>
        <w:jc w:val="center"/>
        <w:rPr>
          <w:rFonts w:ascii="Cambria" w:hAnsi="Cambria"/>
          <w:b/>
          <w:sz w:val="28"/>
          <w:szCs w:val="28"/>
        </w:rPr>
      </w:pPr>
      <w:bookmarkStart w:id="0" w:name="_uzhcg9hy320" w:colFirst="0" w:colLast="0"/>
      <w:bookmarkEnd w:id="0"/>
    </w:p>
    <w:p w14:paraId="502A87B4" w14:textId="77777777" w:rsidR="00A22F5F" w:rsidRPr="00A22F5F" w:rsidRDefault="00A22F5F" w:rsidP="00A22F5F"/>
    <w:p w14:paraId="03A3FBF7" w14:textId="477D49A8" w:rsidR="00D03FD4" w:rsidRPr="00FB6FA2" w:rsidRDefault="00D75F09" w:rsidP="00BF1672">
      <w:pPr>
        <w:pStyle w:val="2"/>
        <w:spacing w:before="100" w:beforeAutospacing="1" w:after="240"/>
        <w:jc w:val="center"/>
        <w:rPr>
          <w:rFonts w:ascii="Cambria" w:hAnsi="Cambria"/>
          <w:b/>
          <w:sz w:val="28"/>
          <w:szCs w:val="28"/>
          <w:lang w:val="ru-RU"/>
        </w:rPr>
      </w:pPr>
      <w:r w:rsidRPr="00FB6FA2">
        <w:rPr>
          <w:rFonts w:ascii="Cambria" w:hAnsi="Cambria"/>
          <w:b/>
          <w:sz w:val="28"/>
          <w:szCs w:val="28"/>
        </w:rPr>
        <w:lastRenderedPageBreak/>
        <w:t>Технические характеристики</w:t>
      </w:r>
      <w:r w:rsidR="00CB1611" w:rsidRPr="00FB6FA2">
        <w:rPr>
          <w:rFonts w:ascii="Cambria" w:hAnsi="Cambria"/>
          <w:b/>
          <w:sz w:val="28"/>
          <w:szCs w:val="28"/>
          <w:lang w:val="ru-RU"/>
        </w:rPr>
        <w:t>:</w:t>
      </w:r>
    </w:p>
    <w:tbl>
      <w:tblPr>
        <w:tblpPr w:leftFromText="180" w:rightFromText="180" w:vertAnchor="text" w:horzAnchor="margin" w:tblpX="-720" w:tblpY="89"/>
        <w:tblW w:w="5819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0"/>
        <w:gridCol w:w="5256"/>
      </w:tblGrid>
      <w:tr w:rsidR="00A22F5F" w:rsidRPr="00203DEC" w14:paraId="607A85F7" w14:textId="77777777" w:rsidTr="00A00E96">
        <w:trPr>
          <w:trHeight w:val="237"/>
          <w:tblCellSpacing w:w="15" w:type="dxa"/>
        </w:trPr>
        <w:tc>
          <w:tcPr>
            <w:tcW w:w="2475" w:type="pct"/>
            <w:shd w:val="clear" w:color="auto" w:fill="D9D9D9"/>
          </w:tcPr>
          <w:p w14:paraId="4505D98B" w14:textId="0E278689" w:rsidR="00A22F5F" w:rsidRPr="00A22F5F" w:rsidRDefault="00A22F5F" w:rsidP="00A22F5F">
            <w:pPr>
              <w:widowControl w:val="0"/>
              <w:spacing w:line="240" w:lineRule="auto"/>
              <w:ind w:lef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A22F5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Напряжение электропитания, В</w:t>
            </w:r>
          </w:p>
        </w:tc>
        <w:tc>
          <w:tcPr>
            <w:tcW w:w="2482" w:type="pct"/>
            <w:shd w:val="clear" w:color="auto" w:fill="D9D9D9"/>
          </w:tcPr>
          <w:p w14:paraId="0C7786C9" w14:textId="2A7940B5" w:rsidR="00A22F5F" w:rsidRPr="00A22F5F" w:rsidRDefault="00A22F5F" w:rsidP="00A22F5F">
            <w:pPr>
              <w:widowControl w:val="0"/>
              <w:spacing w:line="240" w:lineRule="auto"/>
              <w:ind w:lef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A22F5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230/120</w:t>
            </w:r>
          </w:p>
        </w:tc>
      </w:tr>
      <w:tr w:rsidR="00A22F5F" w:rsidRPr="00203DEC" w14:paraId="3A64D4E2" w14:textId="77777777" w:rsidTr="00A00E96">
        <w:trPr>
          <w:trHeight w:val="305"/>
          <w:tblCellSpacing w:w="15" w:type="dxa"/>
        </w:trPr>
        <w:tc>
          <w:tcPr>
            <w:tcW w:w="2475" w:type="pct"/>
          </w:tcPr>
          <w:p w14:paraId="5772305E" w14:textId="01049C95" w:rsidR="00A22F5F" w:rsidRPr="00A22F5F" w:rsidRDefault="00A22F5F" w:rsidP="00A22F5F">
            <w:pPr>
              <w:widowControl w:val="0"/>
              <w:spacing w:line="240" w:lineRule="auto"/>
              <w:ind w:lef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A22F5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Частота электротока, Гц</w:t>
            </w:r>
          </w:p>
        </w:tc>
        <w:tc>
          <w:tcPr>
            <w:tcW w:w="2482" w:type="pct"/>
          </w:tcPr>
          <w:p w14:paraId="52B6659B" w14:textId="405C025F" w:rsidR="00A22F5F" w:rsidRPr="00A22F5F" w:rsidRDefault="00A22F5F" w:rsidP="00A22F5F">
            <w:pPr>
              <w:widowControl w:val="0"/>
              <w:spacing w:line="240" w:lineRule="auto"/>
              <w:ind w:lef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A22F5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50/60</w:t>
            </w:r>
          </w:p>
        </w:tc>
      </w:tr>
      <w:tr w:rsidR="00A22F5F" w:rsidRPr="00203DEC" w14:paraId="2F168FED" w14:textId="77777777" w:rsidTr="00A00E96">
        <w:trPr>
          <w:trHeight w:val="292"/>
          <w:tblCellSpacing w:w="15" w:type="dxa"/>
        </w:trPr>
        <w:tc>
          <w:tcPr>
            <w:tcW w:w="2475" w:type="pct"/>
            <w:shd w:val="clear" w:color="auto" w:fill="D9D9D9"/>
          </w:tcPr>
          <w:p w14:paraId="4947B951" w14:textId="6D55C99B" w:rsidR="00A22F5F" w:rsidRPr="00A22F5F" w:rsidRDefault="00A22F5F" w:rsidP="00A22F5F">
            <w:pPr>
              <w:widowControl w:val="0"/>
              <w:spacing w:line="240" w:lineRule="auto"/>
              <w:ind w:lef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A22F5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Максимальная мощность двигателя </w:t>
            </w:r>
            <w:proofErr w:type="spellStart"/>
            <w:r w:rsidRPr="00A22F5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экструдирования</w:t>
            </w:r>
            <w:proofErr w:type="spellEnd"/>
            <w:r w:rsidRPr="00A22F5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, Вт</w:t>
            </w:r>
          </w:p>
        </w:tc>
        <w:tc>
          <w:tcPr>
            <w:tcW w:w="2482" w:type="pct"/>
            <w:shd w:val="clear" w:color="auto" w:fill="D9D9D9"/>
          </w:tcPr>
          <w:p w14:paraId="5F9D42BF" w14:textId="7C82D7E3" w:rsidR="00A22F5F" w:rsidRPr="00A22F5F" w:rsidRDefault="00A22F5F" w:rsidP="00A22F5F">
            <w:pPr>
              <w:widowControl w:val="0"/>
              <w:spacing w:line="240" w:lineRule="auto"/>
              <w:ind w:lef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A22F5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800</w:t>
            </w:r>
          </w:p>
        </w:tc>
      </w:tr>
      <w:tr w:rsidR="00A22F5F" w:rsidRPr="00203DEC" w14:paraId="6B9CC964" w14:textId="77777777" w:rsidTr="00A00E96">
        <w:trPr>
          <w:trHeight w:val="305"/>
          <w:tblCellSpacing w:w="15" w:type="dxa"/>
        </w:trPr>
        <w:tc>
          <w:tcPr>
            <w:tcW w:w="2475" w:type="pct"/>
          </w:tcPr>
          <w:p w14:paraId="0F9C3837" w14:textId="372C78C4" w:rsidR="00A22F5F" w:rsidRPr="00A22F5F" w:rsidRDefault="00A22F5F" w:rsidP="00A22F5F">
            <w:pPr>
              <w:widowControl w:val="0"/>
              <w:spacing w:line="240" w:lineRule="auto"/>
              <w:ind w:lef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A22F5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Диапазон рабочих температур, </w:t>
            </w:r>
            <w:r w:rsidRPr="00A22F5F">
              <w:rPr>
                <w:rFonts w:ascii="Cambria Math" w:hAnsi="Cambria Math" w:cs="Cambria Math"/>
                <w:color w:val="000000"/>
                <w:sz w:val="24"/>
                <w:szCs w:val="24"/>
              </w:rPr>
              <w:t>℃</w:t>
            </w:r>
          </w:p>
        </w:tc>
        <w:tc>
          <w:tcPr>
            <w:tcW w:w="2482" w:type="pct"/>
          </w:tcPr>
          <w:p w14:paraId="77254389" w14:textId="6CFB7D8D" w:rsidR="00A22F5F" w:rsidRPr="00A22F5F" w:rsidRDefault="00A22F5F" w:rsidP="00A22F5F">
            <w:pPr>
              <w:widowControl w:val="0"/>
              <w:spacing w:line="240" w:lineRule="auto"/>
              <w:ind w:lef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A22F5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20-620</w:t>
            </w:r>
          </w:p>
        </w:tc>
      </w:tr>
      <w:tr w:rsidR="00A22F5F" w:rsidRPr="00203DEC" w14:paraId="2A1A2DE8" w14:textId="77777777" w:rsidTr="00A00E96">
        <w:trPr>
          <w:trHeight w:val="305"/>
          <w:tblCellSpacing w:w="15" w:type="dxa"/>
        </w:trPr>
        <w:tc>
          <w:tcPr>
            <w:tcW w:w="2475" w:type="pct"/>
            <w:shd w:val="clear" w:color="auto" w:fill="D9D9D9"/>
          </w:tcPr>
          <w:p w14:paraId="78E6ED72" w14:textId="079D23F9" w:rsidR="00A22F5F" w:rsidRPr="00A22F5F" w:rsidRDefault="00A22F5F" w:rsidP="00A22F5F">
            <w:pPr>
              <w:widowControl w:val="0"/>
              <w:spacing w:line="240" w:lineRule="auto"/>
              <w:ind w:lef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A22F5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Диаметр сварочного стержня, мм</w:t>
            </w:r>
          </w:p>
        </w:tc>
        <w:tc>
          <w:tcPr>
            <w:tcW w:w="2482" w:type="pct"/>
            <w:shd w:val="clear" w:color="auto" w:fill="D9D9D9"/>
          </w:tcPr>
          <w:p w14:paraId="4E3032D0" w14:textId="00A0F00C" w:rsidR="00A22F5F" w:rsidRPr="00A22F5F" w:rsidRDefault="00A22F5F" w:rsidP="00A22F5F">
            <w:pPr>
              <w:widowControl w:val="0"/>
              <w:spacing w:line="240" w:lineRule="auto"/>
              <w:ind w:lef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A22F5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3-4</w:t>
            </w:r>
          </w:p>
        </w:tc>
      </w:tr>
      <w:tr w:rsidR="00A22F5F" w:rsidRPr="00203DEC" w14:paraId="41A75C8F" w14:textId="77777777" w:rsidTr="00A22F5F">
        <w:trPr>
          <w:trHeight w:val="297"/>
          <w:tblCellSpacing w:w="15" w:type="dxa"/>
        </w:trPr>
        <w:tc>
          <w:tcPr>
            <w:tcW w:w="2475" w:type="pct"/>
          </w:tcPr>
          <w:p w14:paraId="495FD6AD" w14:textId="7516DF14" w:rsidR="00A22F5F" w:rsidRPr="00A22F5F" w:rsidRDefault="00A22F5F" w:rsidP="00A22F5F">
            <w:pPr>
              <w:widowControl w:val="0"/>
              <w:spacing w:line="240" w:lineRule="auto"/>
              <w:ind w:lef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A22F5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Экструзионный объем, кг/ч</w:t>
            </w:r>
          </w:p>
        </w:tc>
        <w:tc>
          <w:tcPr>
            <w:tcW w:w="2482" w:type="pct"/>
          </w:tcPr>
          <w:p w14:paraId="7CBB89EE" w14:textId="7F69A97B" w:rsidR="00A22F5F" w:rsidRPr="00A22F5F" w:rsidRDefault="00A22F5F" w:rsidP="00A22F5F">
            <w:pPr>
              <w:ind w:lef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A22F5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2-2,5</w:t>
            </w:r>
          </w:p>
        </w:tc>
      </w:tr>
      <w:tr w:rsidR="00A22F5F" w:rsidRPr="00203DEC" w14:paraId="25C95638" w14:textId="77777777" w:rsidTr="00A00E96">
        <w:trPr>
          <w:trHeight w:val="305"/>
          <w:tblCellSpacing w:w="15" w:type="dxa"/>
        </w:trPr>
        <w:tc>
          <w:tcPr>
            <w:tcW w:w="2475" w:type="pct"/>
            <w:shd w:val="clear" w:color="auto" w:fill="D9D9D9"/>
          </w:tcPr>
          <w:p w14:paraId="4C969F68" w14:textId="3FF3BC74" w:rsidR="00A22F5F" w:rsidRPr="00A22F5F" w:rsidRDefault="00A22F5F" w:rsidP="00A22F5F">
            <w:pPr>
              <w:widowControl w:val="0"/>
              <w:spacing w:line="240" w:lineRule="auto"/>
              <w:ind w:lef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A22F5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Вес, кг</w:t>
            </w:r>
          </w:p>
        </w:tc>
        <w:tc>
          <w:tcPr>
            <w:tcW w:w="2482" w:type="pct"/>
            <w:shd w:val="clear" w:color="auto" w:fill="D9D9D9"/>
          </w:tcPr>
          <w:p w14:paraId="496E413B" w14:textId="5F7C09F2" w:rsidR="00A22F5F" w:rsidRPr="00A22F5F" w:rsidRDefault="00A22F5F" w:rsidP="00A22F5F">
            <w:pPr>
              <w:ind w:lef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A22F5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6,9</w:t>
            </w:r>
          </w:p>
        </w:tc>
      </w:tr>
      <w:tr w:rsidR="00A22F5F" w:rsidRPr="00203DEC" w14:paraId="018DA877" w14:textId="77777777" w:rsidTr="00A00E96">
        <w:trPr>
          <w:trHeight w:val="305"/>
          <w:tblCellSpacing w:w="15" w:type="dxa"/>
        </w:trPr>
        <w:tc>
          <w:tcPr>
            <w:tcW w:w="2475" w:type="pct"/>
          </w:tcPr>
          <w:p w14:paraId="37FD5765" w14:textId="0CCC8472" w:rsidR="00A22F5F" w:rsidRPr="00A22F5F" w:rsidRDefault="00A22F5F" w:rsidP="00A22F5F">
            <w:pPr>
              <w:widowControl w:val="0"/>
              <w:spacing w:line="240" w:lineRule="auto"/>
              <w:ind w:lef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A22F5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Класс сертификации аппарата </w:t>
            </w:r>
          </w:p>
        </w:tc>
        <w:tc>
          <w:tcPr>
            <w:tcW w:w="2482" w:type="pct"/>
          </w:tcPr>
          <w:p w14:paraId="0D0E8840" w14:textId="68AF51DE" w:rsidR="00A22F5F" w:rsidRPr="00A22F5F" w:rsidRDefault="00A22F5F" w:rsidP="00A22F5F">
            <w:pPr>
              <w:widowControl w:val="0"/>
              <w:spacing w:line="240" w:lineRule="auto"/>
              <w:ind w:lef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A22F5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СЕ</w:t>
            </w:r>
          </w:p>
        </w:tc>
      </w:tr>
      <w:tr w:rsidR="00A22F5F" w:rsidRPr="00203DEC" w14:paraId="028EB93C" w14:textId="77777777" w:rsidTr="00A22F5F">
        <w:trPr>
          <w:trHeight w:val="305"/>
          <w:tblCellSpacing w:w="15" w:type="dxa"/>
        </w:trPr>
        <w:tc>
          <w:tcPr>
            <w:tcW w:w="2475" w:type="pct"/>
            <w:shd w:val="pct15" w:color="auto" w:fill="auto"/>
          </w:tcPr>
          <w:p w14:paraId="02F64051" w14:textId="28E492C2" w:rsidR="00A22F5F" w:rsidRPr="00A22F5F" w:rsidRDefault="00A22F5F" w:rsidP="00A22F5F">
            <w:pPr>
              <w:widowControl w:val="0"/>
              <w:spacing w:line="240" w:lineRule="auto"/>
              <w:ind w:lef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A22F5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Бренд приводного двигателя</w:t>
            </w:r>
          </w:p>
        </w:tc>
        <w:tc>
          <w:tcPr>
            <w:tcW w:w="2482" w:type="pct"/>
            <w:shd w:val="pct15" w:color="auto" w:fill="auto"/>
          </w:tcPr>
          <w:p w14:paraId="3C0E1029" w14:textId="63DEDF89" w:rsidR="00A22F5F" w:rsidRPr="00A22F5F" w:rsidRDefault="00A22F5F" w:rsidP="00A22F5F">
            <w:pPr>
              <w:widowControl w:val="0"/>
              <w:spacing w:line="240" w:lineRule="auto"/>
              <w:ind w:lef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A22F5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Hitachi</w:t>
            </w:r>
          </w:p>
        </w:tc>
      </w:tr>
    </w:tbl>
    <w:p w14:paraId="32848CF6" w14:textId="77777777" w:rsidR="00D03FD4" w:rsidRDefault="00D03FD4" w:rsidP="00684773">
      <w:pPr>
        <w:jc w:val="center"/>
        <w:rPr>
          <w:sz w:val="24"/>
          <w:szCs w:val="24"/>
        </w:rPr>
      </w:pPr>
    </w:p>
    <w:sectPr w:rsidR="00D03FD4" w:rsidSect="00BF151C">
      <w:headerReference w:type="default" r:id="rId11"/>
      <w:pgSz w:w="11909" w:h="16834"/>
      <w:pgMar w:top="1440" w:right="1440" w:bottom="1440" w:left="1440" w:header="113" w:footer="11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4AF20" w14:textId="77777777" w:rsidR="00A965D9" w:rsidRDefault="00A965D9" w:rsidP="004D51E8">
      <w:pPr>
        <w:spacing w:line="240" w:lineRule="auto"/>
      </w:pPr>
      <w:r>
        <w:separator/>
      </w:r>
    </w:p>
  </w:endnote>
  <w:endnote w:type="continuationSeparator" w:id="0">
    <w:p w14:paraId="29206486" w14:textId="77777777" w:rsidR="00A965D9" w:rsidRDefault="00A965D9" w:rsidP="004D51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68474" w14:textId="77777777" w:rsidR="00A965D9" w:rsidRDefault="00A965D9" w:rsidP="004D51E8">
      <w:pPr>
        <w:spacing w:line="240" w:lineRule="auto"/>
      </w:pPr>
      <w:r>
        <w:separator/>
      </w:r>
    </w:p>
  </w:footnote>
  <w:footnote w:type="continuationSeparator" w:id="0">
    <w:p w14:paraId="40FB0398" w14:textId="77777777" w:rsidR="00A965D9" w:rsidRDefault="00A965D9" w:rsidP="004D51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EE57" w14:textId="77777777" w:rsidR="004D51E8" w:rsidRDefault="004D51E8" w:rsidP="004D51E8">
    <w:pPr>
      <w:pStyle w:val="a6"/>
      <w:jc w:val="center"/>
    </w:pPr>
    <w:r>
      <w:rPr>
        <w:noProof/>
        <w:lang w:val="ru-RU"/>
      </w:rPr>
      <w:drawing>
        <wp:inline distT="0" distB="0" distL="0" distR="0" wp14:anchorId="09CAEB88" wp14:editId="48BA783A">
          <wp:extent cx="1846053" cy="553466"/>
          <wp:effectExtent l="95250" t="95250" r="154305" b="15176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вектор логотипа 1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LineDrawing/>
                            </a14:imgEffect>
                            <a14:imgEffect>
                              <a14:colorTemperature colorTemp="5900"/>
                            </a14:imgEffect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977" cy="575629"/>
                  </a:xfrm>
                  <a:prstGeom prst="snip2Diag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701DC"/>
    <w:multiLevelType w:val="multilevel"/>
    <w:tmpl w:val="051C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213F24"/>
    <w:multiLevelType w:val="multilevel"/>
    <w:tmpl w:val="044060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11515523">
    <w:abstractNumId w:val="1"/>
  </w:num>
  <w:num w:numId="2" w16cid:durableId="1622875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FD4"/>
    <w:rsid w:val="000770AD"/>
    <w:rsid w:val="000E79E0"/>
    <w:rsid w:val="004D51E8"/>
    <w:rsid w:val="00535BDC"/>
    <w:rsid w:val="00684773"/>
    <w:rsid w:val="00863AE4"/>
    <w:rsid w:val="00863E7F"/>
    <w:rsid w:val="009667AB"/>
    <w:rsid w:val="00A00E96"/>
    <w:rsid w:val="00A22F5F"/>
    <w:rsid w:val="00A965D9"/>
    <w:rsid w:val="00BC720B"/>
    <w:rsid w:val="00BF151C"/>
    <w:rsid w:val="00BF1672"/>
    <w:rsid w:val="00CB1611"/>
    <w:rsid w:val="00D03FD4"/>
    <w:rsid w:val="00D75F09"/>
    <w:rsid w:val="00E32980"/>
    <w:rsid w:val="00EE21AD"/>
    <w:rsid w:val="00EE5DCF"/>
    <w:rsid w:val="00EF4495"/>
    <w:rsid w:val="00FB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960FA"/>
  <w15:docId w15:val="{6A0B03ED-6B2E-4D5E-8229-BB958237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4D51E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51E8"/>
  </w:style>
  <w:style w:type="paragraph" w:styleId="a8">
    <w:name w:val="footer"/>
    <w:basedOn w:val="a"/>
    <w:link w:val="a9"/>
    <w:uiPriority w:val="99"/>
    <w:unhideWhenUsed/>
    <w:rsid w:val="004D51E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51E8"/>
  </w:style>
  <w:style w:type="paragraph" w:styleId="aa">
    <w:name w:val="Normal (Web)"/>
    <w:basedOn w:val="a"/>
    <w:uiPriority w:val="99"/>
    <w:semiHidden/>
    <w:unhideWhenUsed/>
    <w:rsid w:val="00A2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04A03-9392-4D11-92D5-24FC43902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Максим Лысенко</cp:lastModifiedBy>
  <cp:revision>5</cp:revision>
  <dcterms:created xsi:type="dcterms:W3CDTF">2021-09-22T11:04:00Z</dcterms:created>
  <dcterms:modified xsi:type="dcterms:W3CDTF">2022-04-27T11:17:00Z</dcterms:modified>
</cp:coreProperties>
</file>